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2E6DA4" w:sz="8" w:space="4"/>
        </w:pBdr>
        <w:spacing w:after="60" w:before="0"/>
      </w:pPr>
      <w:r>
        <w:rPr>
          <w:rFonts w:ascii="Georgia" w:cs="Georgia" w:eastAsia="Georgia" w:hAnsi="Georgia"/>
          <w:b/>
          <w:bCs/>
          <w:color w:val="1B3A6B"/>
          <w:sz w:val="36"/>
          <w:szCs w:val="36"/>
        </w:rPr>
        <w:t xml:space="preserve">Unit 2 Quiz — Budgeting</w:t>
      </w:r>
    </w:p>
    <w:p>
      <w:pPr>
        <w:spacing w:after="320" w:before="80"/>
      </w:pPr>
      <w:r>
        <w:rPr>
          <w:rFonts w:ascii="Georgia" w:cs="Georgia" w:eastAsia="Georgia" w:hAnsi="Georgia"/>
          <w:i/>
          <w:iCs/>
          <w:color w:val="444444"/>
          <w:sz w:val="22"/>
          <w:szCs w:val="22"/>
        </w:rPr>
        <w:t>Teen Money Independence  ·  Lessons 2.1 – 2.5</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CCCCCC" w:sz="1"/>
              <w:right w:val="none" w:color="FFFFFF" w:sz="0"/>
            </w:tcBorders>
            <w:tcMar>
              <w:top w:type="dxa" w:w="0"/>
              <w:left w:type="dxa" w:w="0"/>
              <w:bottom w:type="dxa" w:w="80"/>
              <w:right w:type="dxa" w:w="0"/>
            </w:tcMar>
          </w:tcPr>
          <w:p>
            <w:pPr>
              <w:spacing w:after="0" w:before="0"/>
            </w:pPr>
            <w:r>
              <w:rPr>
                <w:rFonts w:ascii="Georgia" w:cs="Georgia" w:eastAsia="Georgia" w:hAnsi="Georgia"/>
                <w:color w:val="555555"/>
                <w:sz w:val="20"/>
                <w:szCs w:val="20"/>
              </w:rPr>
              <w:t xml:space="preserve">Name:</w:t>
            </w:r>
          </w:p>
        </w:tc>
        <w:tc>
          <w:tcPr>
            <w:tcW w:type="dxa" w:w="360"/>
            <w:tcBorders>
              <w:top w:val="none" w:color="FFFFFF" w:sz="0"/>
              <w:left w:val="none" w:color="FFFFFF" w:sz="0"/>
              <w:bottom w:val="none" w:color="FFFFFF" w:sz="0"/>
              <w:right w:val="none" w:color="FFFFFF" w:sz="0"/>
            </w:tcBorders>
          </w:tcPr>
          <w:p>
            <w:r>
              <w:t xml:space="preserve"/>
            </w:r>
          </w:p>
        </w:tc>
        <w:tc>
          <w:tcPr>
            <w:tcW w:type="dxa" w:w="4500"/>
            <w:tcBorders>
              <w:top w:val="none" w:color="FFFFFF" w:sz="0"/>
              <w:left w:val="none" w:color="FFFFFF" w:sz="0"/>
              <w:bottom w:val="single" w:color="CCCCCC" w:sz="1"/>
              <w:right w:val="none" w:color="FFFFFF" w:sz="0"/>
            </w:tcBorders>
            <w:tcMar>
              <w:top w:type="dxa" w:w="0"/>
              <w:left w:type="dxa" w:w="0"/>
              <w:bottom w:type="dxa" w:w="80"/>
              <w:right w:type="dxa" w:w="0"/>
            </w:tcMar>
          </w:tcPr>
          <w:p>
            <w:pPr>
              <w:spacing w:after="0" w:before="0"/>
            </w:pPr>
            <w:r>
              <w:rPr>
                <w:rFonts w:ascii="Georgia" w:cs="Georgia" w:eastAsia="Georgia" w:hAnsi="Georgia"/>
                <w:color w:val="555555"/>
                <w:sz w:val="20"/>
                <w:szCs w:val="20"/>
              </w:rPr>
              <w:t xml:space="preserve">Date:</w:t>
            </w:r>
          </w:p>
        </w:tc>
      </w:tr>
    </w:tbl>
    <w:p>
      <w:pPr>
        <w:spacing w:after="0" w:before="200"/>
      </w:pPr>
      <w:r>
        <w:t xml:space="preserve"/>
      </w:r>
    </w:p>
    <w:p>
      <w:pPr>
        <w:spacing w:after="80" w:before="280"/>
      </w:pPr>
      <w:r>
        <w:rPr>
          <w:rFonts w:ascii="Georgia" w:cs="Georgia" w:eastAsia="Georgia" w:hAnsi="Georgia"/>
          <w:b/>
          <w:bCs/>
          <w:color w:val="2E6DA4"/>
          <w:sz w:val="20"/>
          <w:szCs w:val="20"/>
        </w:rPr>
        <w:t xml:space="preserve">PART 1 — MULTIPLE CHOICE  (2 POINTS EACH)</w:t>
      </w:r>
    </w:p>
    <w:p>
      <w:pPr>
        <w:spacing w:after="100" w:before="0"/>
      </w:pPr>
      <w:r>
        <w:rPr>
          <w:rFonts w:ascii="Georgia" w:cs="Georgia" w:eastAsia="Georgia" w:hAnsi="Georgia"/>
          <w:i/>
          <w:iCs/>
          <w:color w:val="555555"/>
          <w:sz w:val="20"/>
          <w:szCs w:val="20"/>
        </w:rPr>
        <w:t xml:space="preserve">Circle the best answer.</w:t>
      </w:r>
    </w:p>
    <w:p>
      <w:pPr>
        <w:spacing w:after="60" w:before="160"/>
      </w:pPr>
      <w:r>
        <w:rPr>
          <w:rFonts w:ascii="Georgia" w:cs="Georgia" w:eastAsia="Georgia" w:hAnsi="Georgia"/>
          <w:b/>
          <w:bCs/>
          <w:sz w:val="22"/>
          <w:szCs w:val="22"/>
        </w:rPr>
        <w:t xml:space="preserve">1.  Under the 50/30/20 rule, which category does a monthly phone bill belong to?</w:t>
      </w:r>
    </w:p>
    <w:p>
      <w:pPr>
        <w:spacing w:after="40" w:before="40"/>
      </w:pPr>
      <w:r>
        <w:rPr>
          <w:rFonts w:ascii="Georgia" w:cs="Georgia" w:eastAsia="Georgia" w:hAnsi="Georgia"/>
          <w:sz w:val="22"/>
          <w:szCs w:val="22"/>
        </w:rPr>
        <w:t xml:space="preserve">   A.  Wants (30%)</w:t>
      </w:r>
    </w:p>
    <w:p>
      <w:pPr>
        <w:spacing w:after="40" w:before="40"/>
      </w:pPr>
      <w:r>
        <w:rPr>
          <w:rFonts w:ascii="Georgia" w:cs="Georgia" w:eastAsia="Georgia" w:hAnsi="Georgia"/>
          <w:sz w:val="22"/>
          <w:szCs w:val="22"/>
        </w:rPr>
        <w:t xml:space="preserve">   B.  Savings (20%)</w:t>
      </w:r>
    </w:p>
    <w:p>
      <w:pPr>
        <w:spacing w:after="40" w:before="40"/>
      </w:pPr>
      <w:r>
        <w:rPr>
          <w:rFonts w:ascii="Georgia" w:cs="Georgia" w:eastAsia="Georgia" w:hAnsi="Georgia"/>
          <w:sz w:val="22"/>
          <w:szCs w:val="22"/>
        </w:rPr>
        <w:t xml:space="preserve">   C.  Needs (50%)</w:t>
      </w:r>
    </w:p>
    <w:p>
      <w:pPr>
        <w:spacing w:after="40" w:before="40"/>
      </w:pPr>
      <w:r>
        <w:rPr>
          <w:rFonts w:ascii="Georgia" w:cs="Georgia" w:eastAsia="Georgia" w:hAnsi="Georgia"/>
          <w:sz w:val="22"/>
          <w:szCs w:val="22"/>
        </w:rPr>
        <w:t xml:space="preserve">   D.  It depends on the phone model</w:t>
      </w:r>
    </w:p>
    <w:p>
      <w:pPr>
        <w:spacing w:after="60" w:before="160"/>
      </w:pPr>
      <w:r>
        <w:rPr>
          <w:rFonts w:ascii="Georgia" w:cs="Georgia" w:eastAsia="Georgia" w:hAnsi="Georgia"/>
          <w:b/>
          <w:bCs/>
          <w:sz w:val="22"/>
          <w:szCs w:val="22"/>
        </w:rPr>
        <w:t xml:space="preserve">2.  A "sinking fund" is best described as:</w:t>
      </w:r>
    </w:p>
    <w:p>
      <w:pPr>
        <w:spacing w:after="40" w:before="40"/>
      </w:pPr>
      <w:r>
        <w:rPr>
          <w:rFonts w:ascii="Georgia" w:cs="Georgia" w:eastAsia="Georgia" w:hAnsi="Georgia"/>
          <w:sz w:val="22"/>
          <w:szCs w:val="22"/>
        </w:rPr>
        <w:t xml:space="preserve">   A.  An emergency fund kept in a checking account</w:t>
      </w:r>
    </w:p>
    <w:p>
      <w:pPr>
        <w:spacing w:after="40" w:before="40"/>
      </w:pPr>
      <w:r>
        <w:rPr>
          <w:rFonts w:ascii="Georgia" w:cs="Georgia" w:eastAsia="Georgia" w:hAnsi="Georgia"/>
          <w:sz w:val="22"/>
          <w:szCs w:val="22"/>
        </w:rPr>
        <w:t xml:space="preserve">   B.  Money set aside each month for a predictable future expense</w:t>
      </w:r>
    </w:p>
    <w:p>
      <w:pPr>
        <w:spacing w:after="40" w:before="40"/>
      </w:pPr>
      <w:r>
        <w:rPr>
          <w:rFonts w:ascii="Georgia" w:cs="Georgia" w:eastAsia="Georgia" w:hAnsi="Georgia"/>
          <w:sz w:val="22"/>
          <w:szCs w:val="22"/>
        </w:rPr>
        <w:t xml:space="preserve">   C.  A penalty charged when a bank account goes negative</w:t>
      </w:r>
    </w:p>
    <w:p>
      <w:pPr>
        <w:spacing w:after="40" w:before="40"/>
      </w:pPr>
      <w:r>
        <w:rPr>
          <w:rFonts w:ascii="Georgia" w:cs="Georgia" w:eastAsia="Georgia" w:hAnsi="Georgia"/>
          <w:sz w:val="22"/>
          <w:szCs w:val="22"/>
        </w:rPr>
        <w:t xml:space="preserve">   D.  An investment account for long-term goals</w:t>
      </w:r>
    </w:p>
    <w:p>
      <w:pPr>
        <w:spacing w:after="60" w:before="160"/>
      </w:pPr>
      <w:r>
        <w:rPr>
          <w:rFonts w:ascii="Georgia" w:cs="Georgia" w:eastAsia="Georgia" w:hAnsi="Georgia"/>
          <w:b/>
          <w:bCs/>
          <w:sz w:val="22"/>
          <w:szCs w:val="22"/>
        </w:rPr>
        <w:t xml:space="preserve">3.  Jordan's take-home pay is $1,600/month. Her rent is $950. What percentage of her take-home goes to rent?</w:t>
      </w:r>
    </w:p>
    <w:p>
      <w:pPr>
        <w:spacing w:after="40" w:before="40"/>
      </w:pPr>
      <w:r>
        <w:rPr>
          <w:rFonts w:ascii="Georgia" w:cs="Georgia" w:eastAsia="Georgia" w:hAnsi="Georgia"/>
          <w:sz w:val="22"/>
          <w:szCs w:val="22"/>
        </w:rPr>
        <w:t xml:space="preserve">   A.  About 45%</w:t>
      </w:r>
    </w:p>
    <w:p>
      <w:pPr>
        <w:spacing w:after="40" w:before="40"/>
      </w:pPr>
      <w:r>
        <w:rPr>
          <w:rFonts w:ascii="Georgia" w:cs="Georgia" w:eastAsia="Georgia" w:hAnsi="Georgia"/>
          <w:sz w:val="22"/>
          <w:szCs w:val="22"/>
        </w:rPr>
        <w:t xml:space="preserve">   B.  About 50%</w:t>
      </w:r>
    </w:p>
    <w:p>
      <w:pPr>
        <w:spacing w:after="40" w:before="40"/>
      </w:pPr>
      <w:r>
        <w:rPr>
          <w:rFonts w:ascii="Georgia" w:cs="Georgia" w:eastAsia="Georgia" w:hAnsi="Georgia"/>
          <w:sz w:val="22"/>
          <w:szCs w:val="22"/>
        </w:rPr>
        <w:t xml:space="preserve">   C.  About 59%</w:t>
      </w:r>
    </w:p>
    <w:p>
      <w:pPr>
        <w:spacing w:after="40" w:before="40"/>
      </w:pPr>
      <w:r>
        <w:rPr>
          <w:rFonts w:ascii="Georgia" w:cs="Georgia" w:eastAsia="Georgia" w:hAnsi="Georgia"/>
          <w:sz w:val="22"/>
          <w:szCs w:val="22"/>
        </w:rPr>
        <w:t xml:space="preserve">   D.  About 63%</w:t>
      </w:r>
    </w:p>
    <w:p>
      <w:pPr>
        <w:spacing w:after="60" w:before="160"/>
      </w:pPr>
      <w:r>
        <w:rPr>
          <w:rFonts w:ascii="Georgia" w:cs="Georgia" w:eastAsia="Georgia" w:hAnsi="Georgia"/>
          <w:b/>
          <w:bCs/>
          <w:sz w:val="22"/>
          <w:szCs w:val="22"/>
        </w:rPr>
        <w:t xml:space="preserve">4.  Which of the following is a variable expense?</w:t>
      </w:r>
    </w:p>
    <w:p>
      <w:pPr>
        <w:spacing w:after="40" w:before="40"/>
      </w:pPr>
      <w:r>
        <w:rPr>
          <w:rFonts w:ascii="Georgia" w:cs="Georgia" w:eastAsia="Georgia" w:hAnsi="Georgia"/>
          <w:sz w:val="22"/>
          <w:szCs w:val="22"/>
        </w:rPr>
        <w:t xml:space="preserve">   A.  Monthly car insurance premium</w:t>
      </w:r>
    </w:p>
    <w:p>
      <w:pPr>
        <w:spacing w:after="40" w:before="40"/>
      </w:pPr>
      <w:r>
        <w:rPr>
          <w:rFonts w:ascii="Georgia" w:cs="Georgia" w:eastAsia="Georgia" w:hAnsi="Georgia"/>
          <w:sz w:val="22"/>
          <w:szCs w:val="22"/>
        </w:rPr>
        <w:t xml:space="preserve">   B.  Rent payment</w:t>
      </w:r>
    </w:p>
    <w:p>
      <w:pPr>
        <w:spacing w:after="40" w:before="40"/>
      </w:pPr>
      <w:r>
        <w:rPr>
          <w:rFonts w:ascii="Georgia" w:cs="Georgia" w:eastAsia="Georgia" w:hAnsi="Georgia"/>
          <w:sz w:val="22"/>
          <w:szCs w:val="22"/>
        </w:rPr>
        <w:t xml:space="preserve">   C.  Grocery spending</w:t>
      </w:r>
    </w:p>
    <w:p>
      <w:pPr>
        <w:spacing w:after="40" w:before="40"/>
      </w:pPr>
      <w:r>
        <w:rPr>
          <w:rFonts w:ascii="Georgia" w:cs="Georgia" w:eastAsia="Georgia" w:hAnsi="Georgia"/>
          <w:sz w:val="22"/>
          <w:szCs w:val="22"/>
        </w:rPr>
        <w:t xml:space="preserve">   D.  Streaming subscription</w:t>
      </w:r>
    </w:p>
    <w:p>
      <w:pPr>
        <w:spacing w:after="60" w:before="160"/>
      </w:pPr>
      <w:r>
        <w:rPr>
          <w:rFonts w:ascii="Georgia" w:cs="Georgia" w:eastAsia="Georgia" w:hAnsi="Georgia"/>
          <w:b/>
          <w:bCs/>
          <w:sz w:val="22"/>
          <w:szCs w:val="22"/>
        </w:rPr>
        <w:t xml:space="preserve">5.  In the group scenario, Joseph tracked his spending for the first time and realized he spent $340 in one month on food — nearly double his budget. This is an example of:</w:t>
      </w:r>
    </w:p>
    <w:p>
      <w:pPr>
        <w:spacing w:after="40" w:before="40"/>
      </w:pPr>
      <w:r>
        <w:rPr>
          <w:rFonts w:ascii="Georgia" w:cs="Georgia" w:eastAsia="Georgia" w:hAnsi="Georgia"/>
          <w:sz w:val="22"/>
          <w:szCs w:val="22"/>
        </w:rPr>
        <w:t xml:space="preserve">   A.  A fixed expense that is too high</w:t>
      </w:r>
    </w:p>
    <w:p>
      <w:pPr>
        <w:spacing w:after="40" w:before="40"/>
      </w:pPr>
      <w:r>
        <w:rPr>
          <w:rFonts w:ascii="Georgia" w:cs="Georgia" w:eastAsia="Georgia" w:hAnsi="Georgia"/>
          <w:sz w:val="22"/>
          <w:szCs w:val="22"/>
        </w:rPr>
        <w:t xml:space="preserve">   B.  A variable expense that exceeded its budget category</w:t>
      </w:r>
    </w:p>
    <w:p>
      <w:pPr>
        <w:spacing w:after="40" w:before="40"/>
      </w:pPr>
      <w:r>
        <w:rPr>
          <w:rFonts w:ascii="Georgia" w:cs="Georgia" w:eastAsia="Georgia" w:hAnsi="Georgia"/>
          <w:sz w:val="22"/>
          <w:szCs w:val="22"/>
        </w:rPr>
        <w:t xml:space="preserve">   C.  A sinking fund running out</w:t>
      </w:r>
    </w:p>
    <w:p>
      <w:pPr>
        <w:spacing w:after="40" w:before="40"/>
      </w:pPr>
      <w:r>
        <w:rPr>
          <w:rFonts w:ascii="Georgia" w:cs="Georgia" w:eastAsia="Georgia" w:hAnsi="Georgia"/>
          <w:sz w:val="22"/>
          <w:szCs w:val="22"/>
        </w:rPr>
        <w:t xml:space="preserve">   D.  An opportunity cost calculation</w:t>
      </w:r>
    </w:p>
    <w:p>
      <w:pPr>
        <w:pBdr>
          <w:bottom w:val="single" w:color="DDDDDD" w:sz="4" w:space="1"/>
        </w:pBdr>
        <w:spacing w:after="200" w:before="200"/>
      </w:pPr>
      <w:r>
        <w:t xml:space="preserve"/>
      </w:r>
    </w:p>
    <w:p>
      <w:pPr>
        <w:spacing w:before="160" w:after="80"/>
      </w:pPr>
      <w:r>
        <w:rPr>
          <w:sz w:val="22"/>
        </w:rPr>
        <w:t xml:space="preserve">6.  Maya has $200 in allowance but no bank account. She divides her cash into four envelopes: Savings $40, Food $60, Fun $70, Clothing $30. Two weeks into the month her Fun envelope is empty. Which of the following best describes what the envelope method requires her to do?</w:t>
      </w:r>
    </w:p>
    <w:p>
      <w:pPr>
        <w:spacing w:before="60" w:after="40"/>
        <w:ind w:left="360"/>
      </w:pPr>
      <w:r>
        <w:rPr>
          <w:sz w:val="22"/>
        </w:rPr>
        <w:t>A.  Borrow from next month’s allowance to cover the difference</w:t>
      </w:r>
    </w:p>
    <w:p>
      <w:pPr>
        <w:spacing w:before="0" w:after="40"/>
        <w:ind w:left="360"/>
      </w:pPr>
      <w:r>
        <w:rPr>
          <w:sz w:val="22"/>
        </w:rPr>
        <w:t>B.  Stop spending on fun for the rest of the month, or consciously transfer from another envelope</w:t>
      </w:r>
    </w:p>
    <w:p>
      <w:pPr>
        <w:spacing w:before="0" w:after="40"/>
        <w:ind w:left="360"/>
      </w:pPr>
      <w:r>
        <w:rPr>
          <w:sz w:val="22"/>
        </w:rPr>
        <w:t>C.  Move money digitally between accounts to cover the shortfall</w:t>
      </w:r>
    </w:p>
    <w:p>
      <w:pPr>
        <w:spacing w:before="0" w:after="120"/>
        <w:ind w:left="360"/>
      </w:pPr>
      <w:r>
        <w:rPr>
          <w:sz w:val="22"/>
        </w:rPr>
        <w:t>D.  Open a bank account to access more funds</w:t>
      </w:r>
    </w:p>
    <w:p>
      <w:pPr>
        <w:spacing w:after="80" w:before="280"/>
      </w:pPr>
      <w:r>
        <w:rPr>
          <w:rFonts w:ascii="Georgia" w:cs="Georgia" w:eastAsia="Georgia" w:hAnsi="Georgia"/>
          <w:b/>
          <w:bCs/>
          <w:color w:val="2E6DA4"/>
          <w:sz w:val="20"/>
          <w:szCs w:val="20"/>
        </w:rPr>
        <w:t xml:space="preserve">PART 2 — SCENARIO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3EEF8" w:val="clear"/>
            <w:tcMar>
              <w:top w:type="dxa" w:w="140"/>
              <w:left w:type="dxa" w:w="180"/>
              <w:bottom w:type="dxa" w:w="140"/>
              <w:right w:type="dxa" w:w="180"/>
            </w:tcMar>
          </w:tcPr>
          <w:p>
            <w:pPr>
              <w:spacing w:after="0" w:before="0"/>
            </w:pPr>
            <w:r>
              <w:rPr>
                <w:rFonts w:ascii="Georgia" w:cs="Georgia" w:eastAsia="Georgia" w:hAnsi="Georgia"/>
                <w:sz w:val="22"/>
                <w:szCs w:val="22"/>
              </w:rPr>
              <w:t xml:space="preserve">👥  The group is each building their first real budget. Lucy uses the 50/30/20 rule and automates her savings transfer on payday. Joseph discovers he has been overspending on food without realizing it. Alex builds his budget around variable income from his lawn care business.</w:t>
            </w:r>
          </w:p>
        </w:tc>
      </w:tr>
    </w:tbl>
    <w:p>
      <w:pPr>
        <w:spacing w:after="80" w:before="280"/>
      </w:pPr>
      <w:r>
        <w:rPr>
          <w:rFonts w:ascii="Georgia" w:cs="Georgia" w:eastAsia="Georgia" w:hAnsi="Georgia"/>
          <w:b/>
          <w:bCs/>
          <w:color w:val="2E6DA4"/>
          <w:sz w:val="20"/>
          <w:szCs w:val="20"/>
        </w:rPr>
        <w:t xml:space="preserve">PART 3 — SHORT ANSWER  (5 POINTS EACH)</w:t>
      </w:r>
    </w:p>
    <w:p>
      <w:pPr>
        <w:spacing w:after="80" w:before="160"/>
      </w:pPr>
      <w:r>
        <w:rPr>
          <w:rFonts w:ascii="Georgia" w:cs="Georgia" w:eastAsia="Georgia" w:hAnsi="Georgia"/>
          <w:b/>
          <w:bCs/>
          <w:sz w:val="22"/>
          <w:szCs w:val="22"/>
        </w:rPr>
        <w:t xml:space="preserve">1.  Explain the difference between a fixed expense and a variable expense. Give one real example of each from a typical teenager's life.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bl>
    <w:p>
      <w:pPr>
        <w:spacing w:after="80" w:before="160"/>
      </w:pPr>
      <w:r>
        <w:rPr>
          <w:rFonts w:ascii="Georgia" w:cs="Georgia" w:eastAsia="Georgia" w:hAnsi="Georgia"/>
          <w:b/>
          <w:bCs/>
          <w:sz w:val="22"/>
          <w:szCs w:val="22"/>
        </w:rPr>
        <w:t xml:space="preserve">2.  Why is it important to build a budget based on net pay rather than gross pay? What could go wrong if someone used gross pay instead?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bl>
    <w:p>
      <w:pPr>
        <w:pBdr>
          <w:bottom w:val="single" w:color="DDDDDD" w:sz="4" w:space="1"/>
        </w:pBdr>
        <w:spacing w:after="200" w:before="200"/>
      </w:pPr>
      <w:r>
        <w:t xml:space="preserve"/>
      </w:r>
    </w:p>
    <w:p>
      <w:pPr>
        <w:spacing w:before="160" w:after="80"/>
      </w:pPr>
      <w:r>
        <w:rPr>
          <w:b/>
          <w:sz w:val="22"/>
        </w:rPr>
        <w:t xml:space="preserve">3.  </w:t>
      </w:r>
      <w:r>
        <w:rPr>
          <w:sz w:val="22"/>
        </w:rPr>
        <w:t>Explain why the envelope method is especially useful for teens who don’t have bank accounts. What is one limitation of the envelope method that would make a different budgeting system better as a person gets older?</w:t>
      </w:r>
    </w:p>
    <w:p>
      <w:pPr>
        <w:spacing w:before="40" w:after="40"/>
      </w:pPr>
      <w:r>
        <w:rPr>
          <w:sz w:val="22"/>
        </w:rPr>
        <w:t>___________________________________________________________________________________</w:t>
      </w:r>
    </w:p>
    <w:p>
      <w:pPr>
        <w:spacing w:before="0" w:after="200"/>
      </w:pPr>
      <w:r>
        <w:rPr>
          <w:sz w:val="22"/>
        </w:rPr>
        <w:t>___________________________________________________________________________________</w:t>
      </w:r>
    </w:p>
    <w:p>
      <w:pPr>
        <w:spacing w:after="80" w:before="280"/>
      </w:pPr>
      <w:r>
        <w:rPr>
          <w:rFonts w:ascii="Georgia" w:cs="Georgia" w:eastAsia="Georgia" w:hAnsi="Georgia"/>
          <w:b/>
          <w:bCs/>
          <w:color w:val="2E6DA4"/>
          <w:sz w:val="20"/>
          <w:szCs w:val="20"/>
        </w:rPr>
        <w:t xml:space="preserve">PART 4 — MATH PROBLEM  (10 POINTS)</w:t>
      </w:r>
    </w:p>
    <w:p>
      <w:pPr>
        <w:spacing w:after="40" w:before="160"/>
      </w:pPr>
      <w:r>
        <w:rPr>
          <w:rFonts w:ascii="Georgia" w:cs="Georgia" w:eastAsia="Georgia" w:hAnsi="Georgia"/>
          <w:b/>
          <w:bCs/>
          <w:sz w:val="22"/>
          <w:szCs w:val="22"/>
        </w:rPr>
        <w:t xml:space="preserve">1.  Priya's monthly take-home pay is $1,800. Using the 50/30/20 rule, calculate her target amounts for (a) needs, (b) wants, and (c) savings. If her rent is $820 and her phone bill is $55, how much of her needs budget is left for other expenses?</w:t>
      </w:r>
    </w:p>
    <w:p>
      <w:pPr>
        <w:spacing w:after="80" w:before="0"/>
      </w:pPr>
      <w:r>
        <w:rPr>
          <w:rFonts w:ascii="Georgia" w:cs="Georgia" w:eastAsia="Georgia" w:hAnsi="Georgia"/>
          <w:i/>
          <w:iCs/>
          <w:color w:val="666666"/>
          <w:sz w:val="20"/>
          <w:szCs w:val="20"/>
        </w:rPr>
        <w:t xml:space="preserve">Show your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bl>
    <w:p>
      <w:pPr>
        <w:pBdr>
          <w:bottom w:val="single" w:color="DDDDDD" w:sz="4" w:space="1"/>
        </w:pBdr>
        <w:spacing w:after="200" w:before="200"/>
      </w:pPr>
      <w:r>
        <w:t xml:space="preserve"/>
      </w:r>
    </w:p>
    <w:p>
      <w:pPr>
        <w:spacing w:after="80" w:before="280"/>
      </w:pPr>
      <w:r>
        <w:rPr>
          <w:rFonts w:ascii="Georgia" w:cs="Georgia" w:eastAsia="Georgia" w:hAnsi="Georgia"/>
          <w:b/>
          <w:bCs/>
          <w:color w:val="2E6DA4"/>
          <w:sz w:val="20"/>
          <w:szCs w:val="20"/>
        </w:rPr>
        <w:t xml:space="preserve">SCORE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E3EEF8" w:val="clear"/>
            <w:tcMar>
              <w:top w:type="dxa" w:w="80"/>
              <w:left w:type="dxa" w:w="100"/>
              <w:bottom w:type="dxa" w:w="80"/>
              <w:right w:type="dxa" w:w="100"/>
            </w:tcMar>
          </w:tcPr>
          <w:p>
            <w:pPr>
              <w:jc w:val="center"/>
            </w:pPr>
            <w:r>
              <w:rPr>
                <w:rFonts w:ascii="Georgia" w:cs="Georgia" w:eastAsia="Georgia" w:hAnsi="Georgia"/>
                <w:b/>
                <w:bCs/>
                <w:sz w:val="18"/>
                <w:szCs w:val="18"/>
              </w:rPr>
              <w:t xml:space="preserve">Multiple Choice</w:t>
            </w:r>
          </w:p>
          <w:p>
            <w:pPr>
              <w:jc w:val="center"/>
            </w:pPr>
            <w:r>
              <w:rPr>
                <w:rFonts w:ascii="Georgia" w:cs="Georgia" w:eastAsia="Georgia" w:hAnsi="Georgia"/>
                <w:color w:val="1B3A6B"/>
                <w:sz w:val="22"/>
                <w:szCs w:val="22"/>
              </w:rPr>
              <w:t xml:space="preserve">/10</w:t>
            </w:r>
          </w:p>
        </w:tc>
        <w:tc>
          <w:tcPr>
            <w:tcW w:type="dxa" w:w="2340"/>
            <w:tcBorders>
              <w:top w:val="single" w:color="CCCCCC" w:sz="1"/>
              <w:left w:val="single" w:color="CCCCCC" w:sz="1"/>
              <w:bottom w:val="single" w:color="CCCCCC" w:sz="1"/>
              <w:right w:val="single" w:color="CCCCCC" w:sz="1"/>
            </w:tcBorders>
            <w:shd w:fill="E3EEF8" w:val="clear"/>
            <w:tcMar>
              <w:top w:type="dxa" w:w="80"/>
              <w:left w:type="dxa" w:w="100"/>
              <w:bottom w:type="dxa" w:w="80"/>
              <w:right w:type="dxa" w:w="100"/>
            </w:tcMar>
          </w:tcPr>
          <w:p>
            <w:pPr>
              <w:jc w:val="center"/>
            </w:pPr>
            <w:r>
              <w:rPr>
                <w:rFonts w:ascii="Georgia" w:cs="Georgia" w:eastAsia="Georgia" w:hAnsi="Georgia"/>
                <w:b/>
                <w:bCs/>
                <w:sz w:val="18"/>
                <w:szCs w:val="18"/>
              </w:rPr>
              <w:t xml:space="preserve">Short Answer</w:t>
            </w:r>
          </w:p>
          <w:p>
            <w:pPr>
              <w:jc w:val="center"/>
            </w:pPr>
            <w:r>
              <w:rPr>
                <w:rFonts w:ascii="Georgia" w:cs="Georgia" w:eastAsia="Georgia" w:hAnsi="Georgia"/>
                <w:color w:val="1B3A6B"/>
                <w:sz w:val="22"/>
                <w:szCs w:val="22"/>
              </w:rPr>
              <w:t xml:space="preserve">/10</w:t>
            </w:r>
          </w:p>
        </w:tc>
        <w:tc>
          <w:tcPr>
            <w:tcW w:type="dxa" w:w="2340"/>
            <w:tcBorders>
              <w:top w:val="single" w:color="CCCCCC" w:sz="1"/>
              <w:left w:val="single" w:color="CCCCCC" w:sz="1"/>
              <w:bottom w:val="single" w:color="CCCCCC" w:sz="1"/>
              <w:right w:val="single" w:color="CCCCCC" w:sz="1"/>
            </w:tcBorders>
            <w:shd w:fill="E3EEF8" w:val="clear"/>
            <w:tcMar>
              <w:top w:type="dxa" w:w="80"/>
              <w:left w:type="dxa" w:w="100"/>
              <w:bottom w:type="dxa" w:w="80"/>
              <w:right w:type="dxa" w:w="100"/>
            </w:tcMar>
          </w:tcPr>
          <w:p>
            <w:pPr>
              <w:jc w:val="center"/>
            </w:pPr>
            <w:r>
              <w:rPr>
                <w:rFonts w:ascii="Georgia" w:cs="Georgia" w:eastAsia="Georgia" w:hAnsi="Georgia"/>
                <w:b/>
                <w:bCs/>
                <w:sz w:val="18"/>
                <w:szCs w:val="18"/>
              </w:rPr>
              <w:t xml:space="preserve">Math</w:t>
            </w:r>
          </w:p>
          <w:p>
            <w:pPr>
              <w:jc w:val="center"/>
            </w:pPr>
            <w:r>
              <w:rPr>
                <w:rFonts w:ascii="Georgia" w:cs="Georgia" w:eastAsia="Georgia" w:hAnsi="Georgia"/>
                <w:color w:val="1B3A6B"/>
                <w:sz w:val="22"/>
                <w:szCs w:val="22"/>
              </w:rPr>
              <w:t xml:space="preserve">/10</w:t>
            </w:r>
          </w:p>
        </w:tc>
        <w:tc>
          <w:tcPr>
            <w:tcW w:type="dxa" w:w="2340"/>
            <w:tcBorders>
              <w:top w:val="single" w:color="CCCCCC" w:sz="1"/>
              <w:left w:val="single" w:color="CCCCCC" w:sz="1"/>
              <w:bottom w:val="single" w:color="CCCCCC" w:sz="1"/>
              <w:right w:val="single" w:color="CCCCCC" w:sz="1"/>
            </w:tcBorders>
            <w:shd w:fill="E3EEF8" w:val="clear"/>
            <w:tcMar>
              <w:top w:type="dxa" w:w="80"/>
              <w:left w:type="dxa" w:w="100"/>
              <w:bottom w:type="dxa" w:w="80"/>
              <w:right w:type="dxa" w:w="100"/>
            </w:tcMar>
          </w:tcPr>
          <w:p>
            <w:pPr>
              <w:jc w:val="center"/>
            </w:pPr>
            <w:r>
              <w:rPr>
                <w:rFonts w:ascii="Georgia" w:cs="Georgia" w:eastAsia="Georgia" w:hAnsi="Georgia"/>
                <w:b/>
                <w:bCs/>
                <w:sz w:val="18"/>
                <w:szCs w:val="18"/>
              </w:rPr>
              <w:t xml:space="preserve">Total</w:t>
            </w:r>
          </w:p>
          <w:p>
            <w:pPr>
              <w:jc w:val="center"/>
            </w:pPr>
            <w:r>
              <w:rPr>
                <w:rFonts w:ascii="Georgia" w:cs="Georgia" w:eastAsia="Georgia" w:hAnsi="Georgia"/>
                <w:color w:val="1B3A6B"/>
                <w:sz w:val="22"/>
                <w:szCs w:val="22"/>
              </w:rPr>
              <w:t xml:space="preserve">/30</w:t>
            </w:r>
          </w:p>
        </w:tc>
      </w:tr>
    </w:tbl>
    <w:p>
      <w:pPr>
        <w:spacing w:after="0" w:before="80"/>
      </w:pPr>
      <w:r>
        <w:t xml:space="preserve"/>
      </w:r>
    </w:p>
    <w:p>
      <w:pPr>
        <w:spacing w:after="0" w:before="0"/>
      </w:pPr>
      <w:r>
        <w:rPr>
          <w:rFonts w:ascii="Georgia" w:cs="Georgia" w:eastAsia="Georgia" w:hAnsi="Georgia"/>
          <w:color w:val="555555"/>
          <w:sz w:val="20"/>
          <w:szCs w:val="20"/>
        </w:rPr>
        <w:t xml:space="preserve">Grader notes:</w:t>
      </w:r>
    </w:p>
    <w:sectPr>
      <w:headerReference w:type="default" r:id="rId7"/>
      <w:footerReference w:type="default" r:id="rId9"/>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DDDDD" w:sz="4" w:space="2"/>
      </w:pBdr>
      <w:tabs>
        <w:tab w:val="right" w:pos="9360"/>
      </w:tabs>
    </w:pPr>
    <w:r>
      <w:rPr>
        <w:rFonts w:ascii="Arial" w:cs="Arial" w:eastAsia="Arial" w:hAnsi="Arial"/>
        <w:color w:val="888888"/>
        <w:sz w:val="18"/>
        <w:szCs w:val="18"/>
      </w:rPr>
      <w:t xml:space="preserve">Teen Money Independence  ·  </w:t>
    </w:r>
    <w:r>
      <w:rPr>
        <w:rFonts w:ascii="Arial" w:cs="Arial" w:eastAsia="Arial" w:hAnsi="Arial"/>
        <w:b/>
        <w:bCs/>
        <w:color w:val="1B3A6B"/>
        <w:sz w:val="18"/>
        <w:szCs w:val="18"/>
      </w:rPr>
      <w:t xml:space="preserve">Unit 2 Quiz — Budgeting</w:t>
    </w:r>
    <w:r>
      <w:rPr>
        <w:sz w:val="18"/>
        <w:szCs w:val="18"/>
      </w:rPr>
      <w:t xml:space="preserve">	</w:t>
    </w:r>
    <w:r>
      <w:rPr>
        <w:rFonts w:ascii="Arial" w:cs="Arial" w:eastAsia="Arial" w:hAnsi="Arial"/>
        <w:i/>
        <w:iCs/>
        <w:color w:val="AAAAAA"/>
        <w:sz w:val="18"/>
        <w:szCs w:val="18"/>
      </w:rPr>
      <w:t xml:space="preserve">Educator Use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2026-05-27T14:24:10.150Z</dcterms:created>
  <dcterms:modified xsi:type="dcterms:W3CDTF">2026-05-27T14:24:10.150Z</dcterms:modified>
</cp:coreProperties>
</file>

<file path=docProps/custom.xml><?xml version="1.0" encoding="utf-8"?>
<Properties xmlns="http://schemas.openxmlformats.org/officeDocument/2006/custom-properties" xmlns:vt="http://schemas.openxmlformats.org/officeDocument/2006/docPropsVTypes"/>
</file>