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6DA4" w:sz="8" w:space="4"/>
        </w:pBdr>
        <w:spacing w:after="60" w:before="0"/>
      </w:pPr>
      <w:r>
        <w:rPr>
          <w:rFonts w:ascii="Georgia" w:cs="Georgia" w:eastAsia="Georgia" w:hAnsi="Georgia"/>
          <w:b/>
          <w:bCs/>
          <w:color w:val="1B3A6B"/>
          <w:sz w:val="36"/>
          <w:szCs w:val="36"/>
        </w:rPr>
        <w:t xml:space="preserve">Unit 3 Quiz — Saving &amp; Emergency Funds</w:t>
      </w:r>
    </w:p>
    <w:p>
      <w:pPr>
        <w:spacing w:after="320" w:before="80"/>
      </w:pPr>
      <w:r>
        <w:rPr>
          <w:rFonts w:ascii="Georgia" w:cs="Georgia" w:eastAsia="Georgia" w:hAnsi="Georgia"/>
          <w:i/>
          <w:iCs/>
          <w:color w:val="444444"/>
          <w:sz w:val="22"/>
          <w:szCs w:val="22"/>
        </w:rPr>
        <w:t>Teen Money Independence  ·  Lessons 3.1 – 3.4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Name: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Date: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1 — MULTIPLE CHOICE  (2 POINTS EACH)</w:t>
      </w:r>
    </w:p>
    <w:p>
      <w:pPr>
        <w:spacing w:after="100" w:before="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Circle the best answer.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Financial experts generally recommend keeping how many months of living expenses in an emergency fund?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1 month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2 months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3–6 months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12 months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What is the main advantage of a high-yield savings account over a standard savings account?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It is covered by FDIC insurance while standard savings are not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It earns significantly more interest with the same level of access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It allows unlimited withdrawals without penalties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It is only available through credit unions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3.  Lucy saves $63 automatically on every payday before spending anything else. This strategy is called: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Discretionary saving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Paying yourself first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Opportunity investing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Budget surplus allocation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4.  Sofia keeps $2,000 in cash at home instead of a bank account. If inflation runs at 3% annually, approximately how much purchasing power does she lose in one year?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Nothing — cash does not lose value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$20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$60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$200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5.  An emergency fund is different from regular savings because: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It earns a higher interest rate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It is invested in the stock market for growth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It is set aside specifically for unexpected necessary expenses, not goals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It cannot be touched until retirement</w:t>
      </w:r>
    </w:p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2 — SCENARIO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👥  After three months of working, each member of the group has some savings. Lucy has $450 set aside in a high-yield savings account. Joseph has $0 saved — he spent everything, including money he intended to save. Alex has $600 in a business checking account but nothing set aside for personal emergencies. Sofia has $800 in cash at home.</w:t>
            </w:r>
          </w:p>
        </w:tc>
      </w:tr>
    </w:tbl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3 — SHORT ANSWER  (5 POINTS EACH)</w:t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Explain why "paying yourself first" is more effective than saving whatever is left over at the end of the month.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Only Lucy has a true emergency fund. Identify one financial risk each of the other three characters faces because of how they are (or aren't) saving.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4 — MATH PROBLEM  (10 POINTS)</w:t>
      </w:r>
    </w:p>
    <w:p>
      <w:pPr>
        <w:spacing w:after="4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DeShawn's monthly expenses total $1,100. He wants to build a 4-month emergency fund. He can save $180/month. (a) How much does he need in his emergency fund? (b) How many months will it take him to reach his goal?</w:t>
      </w:r>
    </w:p>
    <w:p>
      <w:pPr>
        <w:spacing w:after="80" w:before="0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Show your work: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Multiple Choice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Short Answer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Math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Total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/30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Grader notes:</w:t>
      </w:r>
    </w:p>
    <w:sectPr>
      <w:headerReference w:type="default" r:id="rId7"/>
      <w:footerReference w:type="default" r:id="rId9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tabs>
        <w:tab w:val="right" w:pos="9360"/>
      </w:tabs>
    </w:pPr>
    <w:r>
      <w:rPr>
        <w:rFonts w:ascii="Arial" w:cs="Arial" w:eastAsia="Arial" w:hAnsi="Arial"/>
        <w:color w:val="888888"/>
        <w:sz w:val="18"/>
        <w:szCs w:val="18"/>
      </w:rPr>
      <w:t xml:space="preserve">Teen Money Independence  ·  </w:t>
    </w: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Unit 3 Quiz — Saving &amp; Emergency Funds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i/>
        <w:iCs/>
        <w:color w:val="AAAAAA"/>
        <w:sz w:val="18"/>
        <w:szCs w:val="18"/>
      </w:rPr>
      <w:t xml:space="preserve">Educator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2026-05-27T14:24:10.247Z</dcterms:created>
  <dcterms:modified xsi:type="dcterms:W3CDTF">2026-05-27T14:24:10.247Z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